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65E" w:rsidRDefault="00904B65" w:rsidP="0010765E">
      <w:pPr>
        <w:spacing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 w:bidi="ar-SA"/>
        </w:rPr>
        <w:drawing>
          <wp:inline distT="0" distB="0" distL="0" distR="0">
            <wp:extent cx="9251950" cy="6728441"/>
            <wp:effectExtent l="19050" t="0" r="6350" b="0"/>
            <wp:docPr id="1" name="Рисунок 1" descr="C:\Users\1\Pictures\2023-05-14 23\2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Pictures\2023-05-14 23\23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765E">
        <w:rPr>
          <w:rFonts w:ascii="Times New Roman" w:eastAsia="Times New Roman" w:hAnsi="Times New Roman" w:cs="Times New Roman"/>
          <w:lang w:eastAsia="ru-RU"/>
        </w:rPr>
        <w:lastRenderedPageBreak/>
        <w:t>Календарно-тематическое планирование</w:t>
      </w:r>
    </w:p>
    <w:p w:rsidR="0010765E" w:rsidRDefault="0010765E" w:rsidP="0010765E">
      <w:pPr>
        <w:spacing w:line="360" w:lineRule="auto"/>
        <w:jc w:val="both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составлено с учетом  рабочей программы воспитания, с указанием количества часов, отводимых на изучение каждой темы, составлено  на основе учебного плана </w:t>
      </w:r>
      <w:r>
        <w:rPr>
          <w:rFonts w:ascii="Times New Roman" w:hAnsi="Times New Roman"/>
        </w:rPr>
        <w:t>с учетом психофизических особенностей учащегося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МБОУ «Алексеевская СОШ №1» на 2022-2023 учебный год, утвержденного решением   Педагогического совета (протокол № </w:t>
      </w:r>
      <w:r w:rsidR="005F0281">
        <w:rPr>
          <w:rFonts w:ascii="Times New Roman" w:eastAsia="Times New Roman" w:hAnsi="Times New Roman" w:cs="Times New Roman"/>
          <w:lang w:eastAsia="ru-RU"/>
        </w:rPr>
        <w:t>3</w:t>
      </w:r>
      <w:r>
        <w:rPr>
          <w:rFonts w:ascii="Times New Roman" w:eastAsia="Times New Roman" w:hAnsi="Times New Roman" w:cs="Times New Roman"/>
          <w:lang w:eastAsia="ru-RU"/>
        </w:rPr>
        <w:t xml:space="preserve">  от</w:t>
      </w:r>
      <w:r w:rsidR="005F0281">
        <w:rPr>
          <w:rFonts w:ascii="Times New Roman" w:eastAsia="Times New Roman" w:hAnsi="Times New Roman" w:cs="Times New Roman"/>
          <w:lang w:eastAsia="ru-RU"/>
        </w:rPr>
        <w:t xml:space="preserve"> 07.10.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="005F0281">
        <w:rPr>
          <w:rFonts w:ascii="Times New Roman" w:eastAsia="Times New Roman" w:hAnsi="Times New Roman" w:cs="Times New Roman"/>
          <w:lang w:eastAsia="ru-RU"/>
        </w:rPr>
        <w:t xml:space="preserve">022 г., приказ № 366 ОД </w:t>
      </w:r>
      <w:r>
        <w:rPr>
          <w:rFonts w:ascii="Times New Roman" w:eastAsia="Times New Roman" w:hAnsi="Times New Roman" w:cs="Times New Roman"/>
          <w:lang w:eastAsia="ru-RU"/>
        </w:rPr>
        <w:t>от</w:t>
      </w:r>
      <w:r w:rsidR="005F0281">
        <w:rPr>
          <w:rFonts w:ascii="Times New Roman" w:eastAsia="Times New Roman" w:hAnsi="Times New Roman" w:cs="Times New Roman"/>
          <w:lang w:eastAsia="ru-RU"/>
        </w:rPr>
        <w:t>10.10.</w:t>
      </w:r>
      <w:r>
        <w:rPr>
          <w:rFonts w:ascii="Times New Roman" w:eastAsia="Times New Roman" w:hAnsi="Times New Roman" w:cs="Times New Roman"/>
          <w:lang w:eastAsia="ru-RU"/>
        </w:rPr>
        <w:t xml:space="preserve">2022 г), рабочей программы, утвержденной решением Педагогического совета </w:t>
      </w:r>
      <w:r w:rsidR="005F0281">
        <w:rPr>
          <w:rFonts w:ascii="Times New Roman" w:eastAsia="Times New Roman" w:hAnsi="Times New Roman" w:cs="Times New Roman"/>
          <w:lang w:eastAsia="ru-RU"/>
        </w:rPr>
        <w:t>(протокол № 3  от 07.10.2022 г., приказ</w:t>
      </w:r>
      <w:proofErr w:type="gramEnd"/>
      <w:r w:rsidR="005F0281">
        <w:rPr>
          <w:rFonts w:ascii="Times New Roman" w:eastAsia="Times New Roman" w:hAnsi="Times New Roman" w:cs="Times New Roman"/>
          <w:lang w:eastAsia="ru-RU"/>
        </w:rPr>
        <w:t xml:space="preserve"> № 366 ОД от10.10.2022 г)</w:t>
      </w:r>
    </w:p>
    <w:p w:rsidR="00AA140F" w:rsidRPr="00AA140F" w:rsidRDefault="00AA140F" w:rsidP="00AA140F">
      <w:pPr>
        <w:jc w:val="center"/>
        <w:textAlignment w:val="auto"/>
        <w:rPr>
          <w:rFonts w:ascii="Times New Roman" w:hAnsi="Times New Roman"/>
          <w:b/>
          <w:szCs w:val="28"/>
        </w:rPr>
      </w:pPr>
      <w:r w:rsidRPr="00AA140F">
        <w:rPr>
          <w:rFonts w:ascii="Times New Roman" w:hAnsi="Times New Roman" w:cs="Times New Roman"/>
          <w:b/>
          <w:sz w:val="22"/>
        </w:rPr>
        <w:t>К</w:t>
      </w:r>
      <w:r w:rsidRPr="00AA140F">
        <w:rPr>
          <w:rFonts w:ascii="Times New Roman" w:hAnsi="Times New Roman"/>
          <w:b/>
          <w:bCs/>
          <w:szCs w:val="28"/>
        </w:rPr>
        <w:t>алендарно-тематическое планирование</w:t>
      </w:r>
      <w:r w:rsidRPr="00AA140F">
        <w:rPr>
          <w:b/>
          <w:sz w:val="22"/>
        </w:rPr>
        <w:t xml:space="preserve"> </w:t>
      </w:r>
      <w:r w:rsidRPr="00AA140F">
        <w:rPr>
          <w:rFonts w:ascii="Times New Roman" w:hAnsi="Times New Roman"/>
          <w:b/>
          <w:szCs w:val="28"/>
        </w:rPr>
        <w:t>по предмету «Изобразительное искусство» 1 класс</w:t>
      </w:r>
    </w:p>
    <w:p w:rsidR="001D6C93" w:rsidRDefault="001D6C93" w:rsidP="001D6C93">
      <w:pPr>
        <w:pStyle w:val="Standarduser"/>
        <w:jc w:val="center"/>
        <w:rPr>
          <w:rFonts w:ascii="Times New Roman" w:hAnsi="Times New Roman" w:cs="Times New Roman"/>
        </w:rPr>
      </w:pPr>
    </w:p>
    <w:tbl>
      <w:tblPr>
        <w:tblW w:w="15170" w:type="dxa"/>
        <w:tblInd w:w="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55"/>
        <w:gridCol w:w="11995"/>
        <w:gridCol w:w="960"/>
        <w:gridCol w:w="1260"/>
      </w:tblGrid>
      <w:tr w:rsidR="001D6C93" w:rsidTr="00541BB2">
        <w:trPr>
          <w:trHeight w:val="278"/>
        </w:trPr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jc w:val="center"/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1D6C93" w:rsidRDefault="001D6C93" w:rsidP="00A903E0">
            <w:pPr>
              <w:pStyle w:val="TableContents"/>
              <w:jc w:val="center"/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jc w:val="center"/>
            </w:pPr>
            <w:r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jc w:val="center"/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</w:tr>
      <w:tr w:rsidR="001D6C93" w:rsidTr="00541BB2">
        <w:trPr>
          <w:trHeight w:val="277"/>
        </w:trPr>
        <w:tc>
          <w:tcPr>
            <w:tcW w:w="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/>
        </w:tc>
        <w:tc>
          <w:tcPr>
            <w:tcW w:w="1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/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jc w:val="center"/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C93" w:rsidRDefault="001D6C93" w:rsidP="00A903E0">
            <w:pPr>
              <w:pStyle w:val="TableContents"/>
              <w:jc w:val="center"/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spacing w:before="74"/>
              <w:ind w:left="76"/>
            </w:pPr>
            <w:r>
              <w:t>Представление о различных художественных материалах.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FB6E96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spacing w:before="74"/>
              <w:ind w:left="76"/>
            </w:pPr>
            <w:r>
              <w:t>Первые представления о композиции: на уровне образного восприятия.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FB6E96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spacing w:before="74"/>
              <w:ind w:left="76"/>
            </w:pPr>
            <w:r>
              <w:t>Навыки восприятия произведений детского творчества и формирование зрительских умений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571C2C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spacing w:before="74"/>
              <w:ind w:left="0"/>
            </w:pPr>
            <w:r>
              <w:t>Выполнение рисунка на простую, всем доступную тему «Весёлое солнышко»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571C2C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spacing w:before="74"/>
              <w:ind w:left="76"/>
            </w:pPr>
            <w:r>
              <w:t>Линейный рисунок. Разные виды линий. Линии в природе. Ветки (по фотографиям): тонкие  — толстые, порывистые, угловатые, плавные.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571C2C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spacing w:before="74"/>
              <w:ind w:left="76"/>
            </w:pPr>
            <w:r>
              <w:t>Рисунок с натуры: рисунок листьев разной формы (треугольный, круглый, овальный, длинный).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571C2C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spacing w:before="74"/>
              <w:ind w:left="76"/>
            </w:pPr>
            <w:r>
              <w:t>Последовательность рисунка. Первичные навыки определения пропорций и понимания их значения на примере рисунков разных животных.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571C2C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spacing w:before="74"/>
              <w:ind w:left="76"/>
            </w:pPr>
            <w:r>
              <w:t>Навыки работы на уроке с жидкой краской и кистью, уход за своим рабочим местом.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571C2C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spacing w:before="74"/>
              <w:ind w:left="76"/>
            </w:pPr>
            <w:r>
              <w:t>Цвет как одно из главных средств выражения в изобразительном искусстве. Навыки работы гуашью в условиях урока. Три основных цвета.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571C2C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spacing w:before="74"/>
              <w:ind w:left="76"/>
            </w:pPr>
            <w:r>
              <w:t>Навыки смешения красок и получения нового цвета. Эмоциональная выразительность цвета. Цвет как выражение настроения, душевного состояния. Наш мир украшают цветы.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571C2C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spacing w:before="74"/>
              <w:ind w:left="76"/>
            </w:pPr>
            <w:r>
              <w:t>Живописное изображение по представлению и восприятию разных по цвету и формам цветков.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571C2C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spacing w:before="74"/>
              <w:ind w:left="76"/>
            </w:pPr>
            <w:r>
              <w:t>Развитие навыков работы гуашью и навыков наблюдения. Тематическая композиция «Времена года».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571C2C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spacing w:before="74"/>
              <w:ind w:left="76"/>
            </w:pPr>
            <w:r>
              <w:t>Работа гуашью, в технике аппликации или в смешанной технике. Техника монотипии. Представления о симметрии. Развитие ассоциативного воображения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571C2C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spacing w:before="74"/>
              <w:ind w:left="76"/>
            </w:pPr>
            <w:r>
              <w:t>Изображение в объёме. Приёмы работы с пластилином; дощечка, стек, тряпочка. Лепка зверушек из цельной формы (черепашки, ёжика, зайчика и т. д.).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571C2C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spacing w:before="74"/>
              <w:ind w:left="76"/>
            </w:pPr>
            <w:r>
              <w:t>Приёмы вытягивания, вдавливания, сгибания, скручивания. Бумажная пластика. Овладение первичными приёмами надрезания, закручивания, складывания в работе над объёмной аппликацией.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571C2C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ind w:left="76"/>
            </w:pPr>
            <w:r>
              <w:t xml:space="preserve">Лепка игрушки по мотивам одного из наиболее известных народных художественных промыслов (дымковская, </w:t>
            </w:r>
            <w:proofErr w:type="spellStart"/>
            <w:r>
              <w:t>каргопольская</w:t>
            </w:r>
            <w:proofErr w:type="spellEnd"/>
            <w:r>
              <w:t xml:space="preserve"> игрушки)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571C2C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ind w:left="76"/>
            </w:pPr>
            <w:r>
              <w:t>Объёмная аппликация из бумаги и  картона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571C2C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ind w:left="76"/>
            </w:pPr>
            <w:r>
      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571C2C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ind w:left="76"/>
            </w:pPr>
            <w:r>
      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571C2C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ind w:left="76"/>
            </w:pPr>
            <w:r>
              <w:t>Узоры и орнаменты, создаваемые людьми, и разнообразие их видов. Орнаменты геометрические и раст</w:t>
            </w:r>
            <w:proofErr w:type="gramStart"/>
            <w:r>
              <w:t>и-</w:t>
            </w:r>
            <w:proofErr w:type="gramEnd"/>
            <w:r>
              <w:t xml:space="preserve"> тельные.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EB3D00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ind w:left="76"/>
            </w:pPr>
            <w:r>
              <w:t xml:space="preserve">Орнамент, характерный для игрушек одного из наиболее известных народных художественных промыслов. </w:t>
            </w:r>
            <w:proofErr w:type="gramStart"/>
            <w:r>
              <w:t>Дымковская</w:t>
            </w:r>
            <w:proofErr w:type="gramEnd"/>
            <w:r>
              <w:t xml:space="preserve">, </w:t>
            </w:r>
            <w:proofErr w:type="spellStart"/>
            <w:r>
              <w:t>каргопольская</w:t>
            </w:r>
            <w:proofErr w:type="spellEnd"/>
            <w:r>
              <w:t xml:space="preserve"> игрушки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EB3D00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ind w:left="76"/>
            </w:pPr>
            <w:r>
              <w:t xml:space="preserve">Оригами  — создание игрушки из бумаги. Приёмы складывания. Форма и украшение бытовых предметов. Приёмы </w:t>
            </w:r>
            <w:proofErr w:type="spellStart"/>
            <w:r>
              <w:t>бумагопластики</w:t>
            </w:r>
            <w:proofErr w:type="spellEnd"/>
            <w:r>
              <w:t>.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EB3D00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spacing w:before="20"/>
              <w:ind w:left="76"/>
            </w:pPr>
            <w:r>
              <w:t>Наблюдение разнообразия архитектурных построек в окружающем мире по фотографиям, обсуждение их особенностей и составных частей зданий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EB3D00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ind w:left="76"/>
            </w:pPr>
            <w:r>
              <w:t>Освоение приёмов конструирования из бумаги. Складывание объёмных простых геометрических тел.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EB3D00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9D4086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D4086" w:rsidRDefault="009D4086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D4086" w:rsidRDefault="009D4086" w:rsidP="00A903E0">
            <w:pPr>
              <w:pStyle w:val="TableParagraph"/>
              <w:ind w:left="76"/>
            </w:pPr>
            <w:r>
              <w:t>Овладение приёмами склеивания деталей, надрезания, вырезания деталей, использование приёмов симметрии.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D4086" w:rsidRDefault="009D4086" w:rsidP="006970AE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D4086" w:rsidRDefault="009D4086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ind w:left="76"/>
            </w:pPr>
            <w:r>
              <w:t>Макетирование (или создание аппликации) пространственной среды сказочного города из бумаги, картона или пластилина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9D4086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ind w:left="76"/>
            </w:pPr>
            <w:r>
              <w:t xml:space="preserve">Знакомство с живописной картиной. Обсуждение произведений с ярко выраженным эмоциональным </w:t>
            </w:r>
            <w:proofErr w:type="spellStart"/>
            <w:r>
              <w:t>настр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ением</w:t>
            </w:r>
            <w:proofErr w:type="spellEnd"/>
            <w:r>
              <w:t xml:space="preserve"> или со сказочным сюжетом. Произведения В. М. Васнецова, М.  А. Врубеля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9D4086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ind w:left="76"/>
            </w:pPr>
            <w:r>
              <w:t>Ассоциации из личного опыта учащихся и оценка эмоционального содержания произведений. Произведения И. И. Левитана, А.  Г.  Венецианова И. И. Шишкина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9D4086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ind w:left="76"/>
            </w:pPr>
            <w:r>
              <w:t>Ассоциации из личного опыта учащихся и оценка эмоционального содержания произведений. Произведения К. Моне, В. Ван Гога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9D4086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ind w:left="76"/>
            </w:pPr>
            <w:r>
              <w:t>Освоение зрительских умений на основе получаемых знаний и творческих установок наблюдения.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9D4086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spacing w:before="20"/>
              <w:ind w:left="76"/>
            </w:pPr>
            <w:r>
              <w:t>Фотографирование мелких деталей природы.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9D4086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ind w:left="76"/>
            </w:pPr>
            <w:r>
              <w:t>Фотографирование и запечатление на фотографиях ярких зрительных впечатлений.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9D4086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1D6C93" w:rsidTr="00541BB2">
        <w:tc>
          <w:tcPr>
            <w:tcW w:w="95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99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Paragraph"/>
              <w:ind w:left="76"/>
            </w:pPr>
            <w:r>
              <w:t xml:space="preserve">Обсуждение в условиях урока ученических фотографий. Организация </w:t>
            </w:r>
            <w:proofErr w:type="spellStart"/>
            <w:r>
              <w:t>фотовыствки</w:t>
            </w:r>
            <w:proofErr w:type="spellEnd"/>
            <w:r>
              <w:t>.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9D4086" w:rsidP="00A903E0">
            <w:pPr>
              <w:pStyle w:val="TableContents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6C93" w:rsidRDefault="001D6C93" w:rsidP="00A903E0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</w:tbl>
    <w:p w:rsidR="001D6C93" w:rsidRDefault="001D6C93" w:rsidP="001D6C93">
      <w:pPr>
        <w:pStyle w:val="Standard"/>
        <w:rPr>
          <w:rFonts w:ascii="Times New Roman" w:hAnsi="Times New Roman" w:cs="Times New Roman"/>
        </w:rPr>
      </w:pPr>
    </w:p>
    <w:p w:rsidR="001D6C93" w:rsidRDefault="001D6C93" w:rsidP="001D6C93">
      <w:pPr>
        <w:pStyle w:val="Standard"/>
        <w:rPr>
          <w:rFonts w:ascii="Times New Roman" w:hAnsi="Times New Roman" w:cs="Times New Roman"/>
        </w:rPr>
      </w:pPr>
    </w:p>
    <w:p w:rsidR="001D6C93" w:rsidRDefault="001D6C93" w:rsidP="001D6C93">
      <w:pPr>
        <w:pStyle w:val="Standard"/>
        <w:rPr>
          <w:rFonts w:ascii="Times New Roman" w:hAnsi="Times New Roman" w:cs="Times New Roman"/>
        </w:rPr>
      </w:pPr>
    </w:p>
    <w:p w:rsidR="001D6C93" w:rsidRDefault="001D6C93" w:rsidP="001D6C93">
      <w:pPr>
        <w:pStyle w:val="Standard"/>
      </w:pPr>
    </w:p>
    <w:p w:rsidR="00A903E0" w:rsidRDefault="00A903E0"/>
    <w:p w:rsidR="00541BB2" w:rsidRDefault="00541BB2"/>
    <w:p w:rsidR="00541BB2" w:rsidRDefault="00541BB2"/>
    <w:p w:rsidR="00541BB2" w:rsidRDefault="00541BB2"/>
    <w:p w:rsidR="00541BB2" w:rsidRDefault="00541BB2"/>
    <w:p w:rsidR="00541BB2" w:rsidRDefault="00541BB2"/>
    <w:p w:rsidR="00541BB2" w:rsidRDefault="00541BB2"/>
    <w:p w:rsidR="00541BB2" w:rsidRDefault="00541BB2"/>
    <w:p w:rsidR="00541BB2" w:rsidRDefault="00541BB2"/>
    <w:p w:rsidR="00541BB2" w:rsidRDefault="00541BB2"/>
    <w:p w:rsidR="00541BB2" w:rsidRDefault="00541BB2"/>
    <w:p w:rsidR="00541BB2" w:rsidRDefault="00541BB2"/>
    <w:p w:rsidR="00541BB2" w:rsidRDefault="00541BB2"/>
    <w:p w:rsidR="00541BB2" w:rsidRDefault="00541BB2"/>
    <w:p w:rsidR="00541BB2" w:rsidRDefault="00541BB2"/>
    <w:p w:rsidR="00541BB2" w:rsidRPr="009D4086" w:rsidRDefault="00541BB2">
      <w:pPr>
        <w:rPr>
          <w:rFonts w:asciiTheme="minorHAnsi" w:hAnsiTheme="minorHAnsi"/>
        </w:rPr>
      </w:pPr>
    </w:p>
    <w:p w:rsidR="00541BB2" w:rsidRPr="00855333" w:rsidRDefault="00541BB2" w:rsidP="00541BB2">
      <w:pPr>
        <w:spacing w:before="61"/>
        <w:ind w:left="6424" w:right="4364"/>
        <w:rPr>
          <w:rFonts w:ascii="Times New Roman" w:hAnsi="Times New Roman" w:cs="Times New Roman"/>
          <w:b/>
        </w:rPr>
      </w:pPr>
      <w:bookmarkStart w:id="0" w:name="_Hlk114601721"/>
      <w:r w:rsidRPr="00855333">
        <w:rPr>
          <w:rFonts w:ascii="Times New Roman" w:hAnsi="Times New Roman" w:cs="Times New Roman"/>
          <w:b/>
        </w:rPr>
        <w:lastRenderedPageBreak/>
        <w:t>Лист</w:t>
      </w:r>
      <w:r w:rsidRPr="00855333">
        <w:rPr>
          <w:rFonts w:ascii="Times New Roman" w:hAnsi="Times New Roman" w:cs="Times New Roman"/>
          <w:b/>
          <w:spacing w:val="1"/>
        </w:rPr>
        <w:t xml:space="preserve"> </w:t>
      </w:r>
      <w:r w:rsidRPr="00855333">
        <w:rPr>
          <w:rFonts w:ascii="Times New Roman" w:hAnsi="Times New Roman" w:cs="Times New Roman"/>
          <w:b/>
        </w:rPr>
        <w:t>для</w:t>
      </w:r>
      <w:r w:rsidRPr="00855333">
        <w:rPr>
          <w:rFonts w:ascii="Times New Roman" w:hAnsi="Times New Roman" w:cs="Times New Roman"/>
          <w:b/>
          <w:spacing w:val="-1"/>
        </w:rPr>
        <w:t xml:space="preserve"> </w:t>
      </w:r>
      <w:r w:rsidRPr="00855333">
        <w:rPr>
          <w:rFonts w:ascii="Times New Roman" w:hAnsi="Times New Roman" w:cs="Times New Roman"/>
          <w:b/>
        </w:rPr>
        <w:t>заметок</w:t>
      </w:r>
    </w:p>
    <w:p w:rsidR="00541BB2" w:rsidRPr="00855333" w:rsidRDefault="00541BB2" w:rsidP="00541BB2">
      <w:pPr>
        <w:pStyle w:val="a8"/>
        <w:spacing w:before="7"/>
        <w:rPr>
          <w:rFonts w:ascii="Times New Roman" w:hAnsi="Times New Roman" w:cs="Times New Roman"/>
          <w:b/>
          <w:sz w:val="17"/>
        </w:rPr>
      </w:pPr>
    </w:p>
    <w:tbl>
      <w:tblPr>
        <w:tblStyle w:val="TableNormal"/>
        <w:tblW w:w="14150" w:type="dxa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4"/>
        <w:gridCol w:w="2271"/>
        <w:gridCol w:w="3701"/>
        <w:gridCol w:w="6224"/>
      </w:tblGrid>
      <w:tr w:rsidR="00541BB2" w:rsidRPr="00855333" w:rsidTr="00A903E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BB2" w:rsidRPr="00F65CCC" w:rsidRDefault="00541BB2" w:rsidP="00A903E0">
            <w:pPr>
              <w:pStyle w:val="TableParagraph"/>
              <w:spacing w:line="268" w:lineRule="exact"/>
              <w:ind w:left="249"/>
              <w:jc w:val="center"/>
              <w:rPr>
                <w:b/>
              </w:rPr>
            </w:pPr>
            <w:proofErr w:type="spellStart"/>
            <w:r w:rsidRPr="00F65CCC">
              <w:rPr>
                <w:b/>
              </w:rPr>
              <w:t>Дата</w:t>
            </w:r>
            <w:proofErr w:type="spellEnd"/>
            <w:r w:rsidRPr="00F65CCC">
              <w:rPr>
                <w:b/>
                <w:spacing w:val="-1"/>
              </w:rPr>
              <w:t xml:space="preserve"> </w:t>
            </w:r>
            <w:proofErr w:type="spellStart"/>
            <w:r w:rsidRPr="00F65CCC">
              <w:rPr>
                <w:b/>
              </w:rPr>
              <w:t>по</w:t>
            </w:r>
            <w:proofErr w:type="spellEnd"/>
            <w:r w:rsidRPr="00F65CCC">
              <w:rPr>
                <w:b/>
                <w:spacing w:val="1"/>
              </w:rPr>
              <w:t xml:space="preserve"> </w:t>
            </w:r>
            <w:proofErr w:type="spellStart"/>
            <w:r w:rsidRPr="00F65CCC">
              <w:rPr>
                <w:b/>
              </w:rPr>
              <w:t>плану</w:t>
            </w:r>
            <w:proofErr w:type="spellEnd"/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BB2" w:rsidRPr="00F65CCC" w:rsidRDefault="00541BB2" w:rsidP="00A903E0">
            <w:pPr>
              <w:pStyle w:val="TableParagraph"/>
              <w:spacing w:line="268" w:lineRule="exact"/>
              <w:ind w:left="273"/>
              <w:jc w:val="center"/>
              <w:rPr>
                <w:b/>
              </w:rPr>
            </w:pPr>
            <w:proofErr w:type="spellStart"/>
            <w:r w:rsidRPr="00F65CCC">
              <w:rPr>
                <w:b/>
              </w:rPr>
              <w:t>Дата</w:t>
            </w:r>
            <w:proofErr w:type="spellEnd"/>
            <w:r w:rsidRPr="00F65CCC">
              <w:rPr>
                <w:b/>
                <w:spacing w:val="-3"/>
              </w:rPr>
              <w:t xml:space="preserve"> </w:t>
            </w:r>
            <w:proofErr w:type="spellStart"/>
            <w:r w:rsidRPr="00F65CCC">
              <w:rPr>
                <w:b/>
              </w:rPr>
              <w:t>проведения</w:t>
            </w:r>
            <w:proofErr w:type="spellEnd"/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BB2" w:rsidRDefault="00541BB2" w:rsidP="00A903E0">
            <w:pPr>
              <w:pStyle w:val="TableParagraph"/>
              <w:spacing w:line="268" w:lineRule="exact"/>
              <w:ind w:left="162" w:right="-1283" w:hanging="142"/>
              <w:jc w:val="center"/>
              <w:rPr>
                <w:b/>
                <w:lang w:val="ru-RU"/>
              </w:rPr>
            </w:pPr>
            <w:proofErr w:type="spellStart"/>
            <w:r w:rsidRPr="00F65CCC">
              <w:rPr>
                <w:b/>
              </w:rPr>
              <w:t>Тема</w:t>
            </w:r>
            <w:proofErr w:type="spellEnd"/>
            <w:r w:rsidRPr="00F65CCC">
              <w:rPr>
                <w:b/>
                <w:spacing w:val="-3"/>
              </w:rPr>
              <w:t xml:space="preserve"> </w:t>
            </w:r>
            <w:proofErr w:type="spellStart"/>
            <w:r w:rsidRPr="00F65CCC">
              <w:rPr>
                <w:b/>
              </w:rPr>
              <w:t>урока</w:t>
            </w:r>
            <w:proofErr w:type="spellEnd"/>
          </w:p>
          <w:p w:rsidR="00541BB2" w:rsidRPr="00B767FB" w:rsidRDefault="00541BB2" w:rsidP="00A903E0">
            <w:pPr>
              <w:pStyle w:val="TableParagraph"/>
              <w:spacing w:line="268" w:lineRule="exact"/>
              <w:ind w:left="162" w:right="-1283" w:hanging="142"/>
              <w:jc w:val="center"/>
              <w:rPr>
                <w:b/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1BB2" w:rsidRPr="00F65CCC" w:rsidRDefault="00541BB2" w:rsidP="00A903E0">
            <w:pPr>
              <w:pStyle w:val="TableParagraph"/>
              <w:spacing w:line="268" w:lineRule="exact"/>
              <w:ind w:left="921"/>
              <w:jc w:val="center"/>
              <w:rPr>
                <w:b/>
              </w:rPr>
            </w:pPr>
            <w:proofErr w:type="spellStart"/>
            <w:r w:rsidRPr="00F65CCC">
              <w:rPr>
                <w:b/>
              </w:rPr>
              <w:t>Примечание</w:t>
            </w:r>
            <w:proofErr w:type="spellEnd"/>
          </w:p>
        </w:tc>
      </w:tr>
      <w:tr w:rsidR="00541BB2" w:rsidRPr="00855333" w:rsidTr="00A903E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tt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tt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tt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</w:tr>
      <w:tr w:rsidR="00541BB2" w:rsidRPr="00855333" w:rsidTr="00A903E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tt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tt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41BB2" w:rsidRPr="00855333" w:rsidTr="00A903E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</w:tr>
      <w:tr w:rsidR="00541BB2" w:rsidRPr="00855333" w:rsidTr="00A903E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</w:tr>
      <w:tr w:rsidR="00541BB2" w:rsidRPr="00855333" w:rsidTr="00A903E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</w:tr>
      <w:tr w:rsidR="00541BB2" w:rsidRPr="00855333" w:rsidTr="00A903E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</w:tr>
      <w:tr w:rsidR="00541BB2" w:rsidRPr="00855333" w:rsidTr="00A903E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</w:tr>
      <w:tr w:rsidR="00541BB2" w:rsidRPr="00855333" w:rsidTr="00A903E0">
        <w:trPr>
          <w:trHeight w:val="317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</w:tr>
      <w:tr w:rsidR="00541BB2" w:rsidRPr="00855333" w:rsidTr="00A903E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</w:tr>
      <w:tr w:rsidR="00541BB2" w:rsidRPr="00855333" w:rsidTr="00A903E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</w:tr>
      <w:tr w:rsidR="00541BB2" w:rsidRPr="00855333" w:rsidTr="00A903E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</w:tr>
      <w:tr w:rsidR="00541BB2" w:rsidRPr="00855333" w:rsidTr="00A903E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</w:tr>
      <w:tr w:rsidR="00541BB2" w:rsidRPr="00855333" w:rsidTr="00A903E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  <w:rPr>
                <w:lang w:val="ru-RU"/>
              </w:rPr>
            </w:pPr>
          </w:p>
        </w:tc>
      </w:tr>
      <w:tr w:rsidR="00541BB2" w:rsidRPr="00855333" w:rsidTr="00A903E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</w:tr>
      <w:tr w:rsidR="00541BB2" w:rsidRPr="00855333" w:rsidTr="00A903E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</w:tr>
      <w:tr w:rsidR="00541BB2" w:rsidRPr="00855333" w:rsidTr="00A903E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</w:tr>
      <w:tr w:rsidR="00541BB2" w:rsidRPr="00855333" w:rsidTr="00A903E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</w:tr>
      <w:tr w:rsidR="00541BB2" w:rsidRPr="00855333" w:rsidTr="00A903E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</w:tr>
      <w:tr w:rsidR="00541BB2" w:rsidRPr="00855333" w:rsidTr="00A903E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</w:tr>
      <w:tr w:rsidR="00541BB2" w:rsidRPr="00855333" w:rsidTr="00A903E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</w:tr>
      <w:tr w:rsidR="00541BB2" w:rsidRPr="00855333" w:rsidTr="00A903E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</w:tr>
      <w:tr w:rsidR="00541BB2" w:rsidRPr="00855333" w:rsidTr="00A903E0">
        <w:trPr>
          <w:trHeight w:val="316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BB2" w:rsidRPr="00855333" w:rsidRDefault="00541BB2" w:rsidP="00A903E0">
            <w:pPr>
              <w:pStyle w:val="TableParagraph"/>
            </w:pPr>
          </w:p>
        </w:tc>
      </w:tr>
      <w:bookmarkEnd w:id="0"/>
    </w:tbl>
    <w:p w:rsidR="00541BB2" w:rsidRDefault="00541BB2">
      <w:pPr>
        <w:rPr>
          <w:rFonts w:asciiTheme="minorHAnsi" w:hAnsiTheme="minorHAnsi"/>
        </w:rPr>
      </w:pPr>
    </w:p>
    <w:p w:rsidR="00904B65" w:rsidRPr="00904B65" w:rsidRDefault="00904B65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ru-RU" w:bidi="ar-SA"/>
        </w:rPr>
        <w:lastRenderedPageBreak/>
        <w:drawing>
          <wp:inline distT="0" distB="0" distL="0" distR="0">
            <wp:extent cx="9251950" cy="6728441"/>
            <wp:effectExtent l="19050" t="0" r="6350" b="0"/>
            <wp:docPr id="2" name="Рисунок 2" descr="C:\Users\1\Pictures\2023-05-14 23\23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Pictures\2023-05-14 23\23 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4B65" w:rsidRPr="00904B65" w:rsidSect="001D6C93">
      <w:pgSz w:w="16838" w:h="11906" w:orient="landscape"/>
      <w:pgMar w:top="1134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D31" w:rsidRDefault="001D1D31" w:rsidP="001D6C93">
      <w:r>
        <w:separator/>
      </w:r>
    </w:p>
  </w:endnote>
  <w:endnote w:type="continuationSeparator" w:id="0">
    <w:p w:rsidR="001D1D31" w:rsidRDefault="001D1D31" w:rsidP="001D6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charset w:val="0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D31" w:rsidRDefault="001D1D31" w:rsidP="001D6C93">
      <w:r>
        <w:separator/>
      </w:r>
    </w:p>
  </w:footnote>
  <w:footnote w:type="continuationSeparator" w:id="0">
    <w:p w:rsidR="001D1D31" w:rsidRDefault="001D1D31" w:rsidP="001D6C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74304"/>
    <w:multiLevelType w:val="multilevel"/>
    <w:tmpl w:val="49D49648"/>
    <w:styleLink w:val="WW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16B562B4"/>
    <w:multiLevelType w:val="multilevel"/>
    <w:tmpl w:val="E24C1A30"/>
    <w:styleLink w:val="WWNum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4EFD7FF5"/>
    <w:multiLevelType w:val="hybridMultilevel"/>
    <w:tmpl w:val="6CAA1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2E0AA7"/>
    <w:multiLevelType w:val="multilevel"/>
    <w:tmpl w:val="BF98D87C"/>
    <w:lvl w:ilvl="0">
      <w:numFmt w:val="bullet"/>
      <w:lvlText w:val="•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6C93"/>
    <w:rsid w:val="000E5FDB"/>
    <w:rsid w:val="0010765E"/>
    <w:rsid w:val="001D1D31"/>
    <w:rsid w:val="001D6C93"/>
    <w:rsid w:val="00262E31"/>
    <w:rsid w:val="0046244E"/>
    <w:rsid w:val="00474660"/>
    <w:rsid w:val="004F63CB"/>
    <w:rsid w:val="00541BB2"/>
    <w:rsid w:val="00571C2C"/>
    <w:rsid w:val="00587357"/>
    <w:rsid w:val="005D4B0B"/>
    <w:rsid w:val="005F0281"/>
    <w:rsid w:val="006E458B"/>
    <w:rsid w:val="00710D53"/>
    <w:rsid w:val="0082288D"/>
    <w:rsid w:val="00865865"/>
    <w:rsid w:val="00902266"/>
    <w:rsid w:val="00904B65"/>
    <w:rsid w:val="00960D3E"/>
    <w:rsid w:val="009874BD"/>
    <w:rsid w:val="009D4086"/>
    <w:rsid w:val="009E4CD9"/>
    <w:rsid w:val="00A903E0"/>
    <w:rsid w:val="00AA140F"/>
    <w:rsid w:val="00B2622B"/>
    <w:rsid w:val="00D13717"/>
    <w:rsid w:val="00EB3D00"/>
    <w:rsid w:val="00ED264B"/>
    <w:rsid w:val="00F024FA"/>
    <w:rsid w:val="00F23AD4"/>
    <w:rsid w:val="00F32247"/>
    <w:rsid w:val="00F34E15"/>
    <w:rsid w:val="00FB6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C9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D6C9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1D6C93"/>
    <w:pPr>
      <w:spacing w:after="283" w:line="276" w:lineRule="auto"/>
    </w:pPr>
  </w:style>
  <w:style w:type="paragraph" w:customStyle="1" w:styleId="11">
    <w:name w:val="Заголовок 11"/>
    <w:basedOn w:val="a"/>
    <w:next w:val="Textbody"/>
    <w:rsid w:val="001D6C93"/>
    <w:pPr>
      <w:keepNext/>
      <w:spacing w:before="240" w:after="120"/>
      <w:outlineLvl w:val="0"/>
    </w:pPr>
    <w:rPr>
      <w:rFonts w:eastAsia="NSimSun" w:cs="Arial"/>
      <w:b/>
      <w:bCs/>
      <w:sz w:val="48"/>
      <w:szCs w:val="48"/>
    </w:rPr>
  </w:style>
  <w:style w:type="paragraph" w:customStyle="1" w:styleId="21">
    <w:name w:val="Заголовок 21"/>
    <w:basedOn w:val="a"/>
    <w:next w:val="Textbody"/>
    <w:rsid w:val="001D6C93"/>
    <w:pPr>
      <w:keepNext/>
      <w:spacing w:before="200" w:after="120"/>
      <w:outlineLvl w:val="1"/>
    </w:pPr>
    <w:rPr>
      <w:rFonts w:eastAsia="NSimSun" w:cs="Arial"/>
      <w:b/>
      <w:bCs/>
      <w:sz w:val="36"/>
      <w:szCs w:val="36"/>
    </w:rPr>
  </w:style>
  <w:style w:type="paragraph" w:customStyle="1" w:styleId="TableContents">
    <w:name w:val="Table Contents"/>
    <w:basedOn w:val="Standard"/>
    <w:rsid w:val="001D6C93"/>
    <w:pPr>
      <w:suppressLineNumbers/>
    </w:pPr>
  </w:style>
  <w:style w:type="paragraph" w:customStyle="1" w:styleId="TableParagraph">
    <w:name w:val="Table Paragraph"/>
    <w:basedOn w:val="Standard"/>
    <w:uiPriority w:val="1"/>
    <w:qFormat/>
    <w:rsid w:val="001D6C93"/>
    <w:pPr>
      <w:spacing w:before="64"/>
      <w:ind w:left="77"/>
    </w:pPr>
    <w:rPr>
      <w:rFonts w:ascii="Times New Roman" w:eastAsia="Times New Roman" w:hAnsi="Times New Roman" w:cs="Times New Roman"/>
      <w:lang w:eastAsia="en-US" w:bidi="ar-SA"/>
    </w:rPr>
  </w:style>
  <w:style w:type="paragraph" w:styleId="a3">
    <w:name w:val="Normal (Web)"/>
    <w:basedOn w:val="Standard"/>
    <w:rsid w:val="001D6C93"/>
    <w:pPr>
      <w:spacing w:before="280" w:after="280"/>
    </w:pPr>
    <w:rPr>
      <w:rFonts w:ascii="Times New Roman" w:eastAsia="Times New Roman" w:hAnsi="Times New Roman" w:cs="Times New Roman"/>
      <w:lang w:eastAsia="ru-RU"/>
    </w:rPr>
  </w:style>
  <w:style w:type="paragraph" w:customStyle="1" w:styleId="Standarduser">
    <w:name w:val="Standard (user)"/>
    <w:rsid w:val="001D6C9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1D6C93"/>
    <w:rPr>
      <w:b/>
      <w:bCs/>
    </w:rPr>
  </w:style>
  <w:style w:type="numbering" w:customStyle="1" w:styleId="WWNum4">
    <w:name w:val="WWNum4"/>
    <w:basedOn w:val="a2"/>
    <w:rsid w:val="001D6C93"/>
    <w:pPr>
      <w:numPr>
        <w:numId w:val="1"/>
      </w:numPr>
    </w:pPr>
  </w:style>
  <w:style w:type="numbering" w:customStyle="1" w:styleId="WWNum1">
    <w:name w:val="WWNum1"/>
    <w:basedOn w:val="a2"/>
    <w:rsid w:val="001D6C93"/>
    <w:pPr>
      <w:numPr>
        <w:numId w:val="2"/>
      </w:numPr>
    </w:pPr>
  </w:style>
  <w:style w:type="paragraph" w:styleId="a4">
    <w:name w:val="header"/>
    <w:basedOn w:val="a"/>
    <w:link w:val="a5"/>
    <w:uiPriority w:val="99"/>
    <w:semiHidden/>
    <w:unhideWhenUsed/>
    <w:rsid w:val="001D6C93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1D6C93"/>
    <w:rPr>
      <w:rFonts w:ascii="Liberation Serif" w:eastAsia="Segoe UI" w:hAnsi="Liberation Serif" w:cs="Mangal"/>
      <w:color w:val="000000"/>
      <w:kern w:val="3"/>
      <w:sz w:val="24"/>
      <w:szCs w:val="21"/>
      <w:lang w:eastAsia="zh-CN" w:bidi="hi-IN"/>
    </w:rPr>
  </w:style>
  <w:style w:type="paragraph" w:styleId="a6">
    <w:name w:val="footer"/>
    <w:basedOn w:val="a"/>
    <w:link w:val="a7"/>
    <w:uiPriority w:val="99"/>
    <w:semiHidden/>
    <w:unhideWhenUsed/>
    <w:rsid w:val="001D6C93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1D6C93"/>
    <w:rPr>
      <w:rFonts w:ascii="Liberation Serif" w:eastAsia="Segoe UI" w:hAnsi="Liberation Serif" w:cs="Mangal"/>
      <w:color w:val="000000"/>
      <w:kern w:val="3"/>
      <w:sz w:val="24"/>
      <w:szCs w:val="21"/>
      <w:lang w:eastAsia="zh-CN" w:bidi="hi-IN"/>
    </w:rPr>
  </w:style>
  <w:style w:type="paragraph" w:styleId="a8">
    <w:name w:val="Body Text"/>
    <w:basedOn w:val="a"/>
    <w:link w:val="a9"/>
    <w:uiPriority w:val="99"/>
    <w:unhideWhenUsed/>
    <w:rsid w:val="00541BB2"/>
    <w:pPr>
      <w:widowControl/>
      <w:suppressAutoHyphens w:val="0"/>
      <w:autoSpaceDN/>
      <w:spacing w:after="120" w:line="259" w:lineRule="auto"/>
      <w:textAlignment w:val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 w:bidi="ar-SA"/>
    </w:rPr>
  </w:style>
  <w:style w:type="character" w:customStyle="1" w:styleId="a9">
    <w:name w:val="Основной текст Знак"/>
    <w:basedOn w:val="a0"/>
    <w:link w:val="a8"/>
    <w:uiPriority w:val="99"/>
    <w:rsid w:val="00541BB2"/>
  </w:style>
  <w:style w:type="table" w:customStyle="1" w:styleId="1">
    <w:name w:val="Сетка таблицы1"/>
    <w:basedOn w:val="a1"/>
    <w:uiPriority w:val="39"/>
    <w:rsid w:val="00541BB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541BB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04B65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904B65"/>
    <w:rPr>
      <w:rFonts w:ascii="Tahoma" w:eastAsia="Segoe UI" w:hAnsi="Tahoma" w:cs="Mangal"/>
      <w:color w:val="000000"/>
      <w:kern w:val="3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6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cp:lastPrinted>2023-05-09T18:53:00Z</cp:lastPrinted>
  <dcterms:created xsi:type="dcterms:W3CDTF">2022-09-25T19:46:00Z</dcterms:created>
  <dcterms:modified xsi:type="dcterms:W3CDTF">2023-05-14T04:56:00Z</dcterms:modified>
</cp:coreProperties>
</file>